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AF" w:rsidRPr="00B625AF" w:rsidRDefault="00B625AF" w:rsidP="00B625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Информация</w:t>
      </w:r>
    </w:p>
    <w:p w:rsidR="00B625AF" w:rsidRPr="00B625AF" w:rsidRDefault="00B625AF" w:rsidP="00B625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«Об итогах рассмотрения письменных и устных обращений граждан,</w:t>
      </w:r>
    </w:p>
    <w:p w:rsidR="00B625AF" w:rsidRPr="00B625AF" w:rsidRDefault="00B625AF" w:rsidP="00B625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организаций и общественных объединений</w:t>
      </w:r>
    </w:p>
    <w:p w:rsidR="00B625AF" w:rsidRPr="00B625AF" w:rsidRDefault="00B625AF" w:rsidP="00B625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 Администрации города Кургана и ее органах </w:t>
      </w:r>
    </w:p>
    <w:p w:rsidR="00B625AF" w:rsidRPr="00B625AF" w:rsidRDefault="00B625AF" w:rsidP="00B625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 1 полугодии 2025 года»</w:t>
      </w:r>
    </w:p>
    <w:p w:rsidR="00B625AF" w:rsidRPr="00B625AF" w:rsidRDefault="00B625AF" w:rsidP="00B625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625AF" w:rsidRPr="00B625AF" w:rsidRDefault="00B625AF" w:rsidP="00B625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Работа с обращениями граждан в Администрации города Кургана ведется в соответствии с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Законом Курганской области от 06.12.2006 года № 203 «О порядке рассмотрения обращений граждан в Курганской области», распоряжением Администрации города Кургана от 20 апреля 2016  года № 70-р «Об утверждении Инструкции об организации работы по рассмотрению обращений и приему граждан в Администрации города Кургана и ее органах».</w:t>
      </w:r>
    </w:p>
    <w:p w:rsidR="00B625AF" w:rsidRPr="00B625AF" w:rsidRDefault="00B625AF" w:rsidP="00B625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В 1 полугодии 2025 года в Администрацию города Кургана и ее органы поступило 6712 обращений (2024 год –12172) из них: </w:t>
      </w:r>
      <w:bookmarkStart w:id="0" w:name="_Hlk141179120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электронной почте поступило 1765 обращений (2024 год –3964), </w:t>
      </w:r>
      <w:bookmarkEnd w:id="0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в том числе через ГИС ЖКХ-  137 обращений (2024 год -109).</w:t>
      </w:r>
    </w:p>
    <w:p w:rsidR="00B625AF" w:rsidRPr="00B625AF" w:rsidRDefault="00B625AF" w:rsidP="00B625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625AF" w:rsidRPr="00B625AF" w:rsidRDefault="00B625AF" w:rsidP="00B625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044"/>
        <w:gridCol w:w="1783"/>
        <w:gridCol w:w="1098"/>
      </w:tblGrid>
      <w:tr w:rsidR="00B625AF" w:rsidRPr="00B625AF" w:rsidTr="00A65AAF">
        <w:trPr>
          <w:cantSplit/>
          <w:trHeight w:val="767"/>
          <w:jc w:val="center"/>
        </w:trPr>
        <w:tc>
          <w:tcPr>
            <w:tcW w:w="4395" w:type="dxa"/>
            <w:vMerge w:val="restart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Администрация города</w:t>
            </w: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ее органы</w:t>
            </w:r>
          </w:p>
        </w:tc>
        <w:tc>
          <w:tcPr>
            <w:tcW w:w="1098" w:type="dxa"/>
            <w:vMerge w:val="restart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25AF" w:rsidRPr="00B625AF" w:rsidTr="00A65AAF">
        <w:trPr>
          <w:cantSplit/>
          <w:trHeight w:val="495"/>
          <w:jc w:val="center"/>
        </w:trPr>
        <w:tc>
          <w:tcPr>
            <w:tcW w:w="4395" w:type="dxa"/>
            <w:vMerge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1 полугодие</w:t>
            </w:r>
          </w:p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2024 год</w:t>
            </w:r>
          </w:p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учетом услуг)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полугодие</w:t>
            </w:r>
          </w:p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2025 год</w:t>
            </w:r>
          </w:p>
        </w:tc>
        <w:tc>
          <w:tcPr>
            <w:tcW w:w="1098" w:type="dxa"/>
            <w:vMerge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5AF" w:rsidRPr="00B625AF" w:rsidTr="00A65AAF">
        <w:trPr>
          <w:trHeight w:val="505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Всего поступило обращений</w:t>
            </w:r>
          </w:p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12172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6712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- 44,9%</w:t>
            </w:r>
          </w:p>
        </w:tc>
      </w:tr>
      <w:tr w:rsidR="00B625AF" w:rsidRPr="00B625AF" w:rsidTr="00A65AAF">
        <w:trPr>
          <w:trHeight w:val="338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через вышестоящие органы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-24,3%</w:t>
            </w:r>
          </w:p>
        </w:tc>
      </w:tr>
      <w:tr w:rsidR="00B625AF" w:rsidRPr="00B625AF" w:rsidTr="00A65AAF">
        <w:trPr>
          <w:trHeight w:val="344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+171,9%</w:t>
            </w:r>
          </w:p>
        </w:tc>
      </w:tr>
      <w:tr w:rsidR="00B625AF" w:rsidRPr="00B625AF" w:rsidTr="00A65AAF">
        <w:trPr>
          <w:trHeight w:val="327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-71,6%</w:t>
            </w:r>
          </w:p>
        </w:tc>
      </w:tr>
      <w:tr w:rsidR="00B625AF" w:rsidRPr="00B625A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-9,5%</w:t>
            </w:r>
          </w:p>
        </w:tc>
      </w:tr>
      <w:tr w:rsidR="00B625AF" w:rsidRPr="00B625A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решено с нарушением срока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-98,1%</w:t>
            </w:r>
          </w:p>
        </w:tc>
      </w:tr>
      <w:tr w:rsidR="00B625AF" w:rsidRPr="00B625A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поставлено на контроль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+32,4%</w:t>
            </w:r>
          </w:p>
        </w:tc>
      </w:tr>
      <w:tr w:rsidR="00B625AF" w:rsidRPr="00B625A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срок продлен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-100%</w:t>
            </w:r>
          </w:p>
        </w:tc>
      </w:tr>
      <w:tr w:rsidR="00B625AF" w:rsidRPr="00B625A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   поступило обращений </w:t>
            </w:r>
          </w:p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   по электронной почте</w:t>
            </w:r>
          </w:p>
        </w:tc>
        <w:tc>
          <w:tcPr>
            <w:tcW w:w="204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3964</w:t>
            </w:r>
          </w:p>
        </w:tc>
        <w:tc>
          <w:tcPr>
            <w:tcW w:w="178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1098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-55,5%</w:t>
            </w:r>
          </w:p>
        </w:tc>
      </w:tr>
    </w:tbl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</w:p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749"/>
        <w:gridCol w:w="1134"/>
        <w:gridCol w:w="1134"/>
        <w:gridCol w:w="1134"/>
        <w:gridCol w:w="1292"/>
        <w:gridCol w:w="976"/>
        <w:gridCol w:w="1228"/>
      </w:tblGrid>
      <w:tr w:rsidR="00B625AF" w:rsidRPr="00B625AF" w:rsidTr="00A65AAF">
        <w:trPr>
          <w:jc w:val="center"/>
        </w:trPr>
        <w:tc>
          <w:tcPr>
            <w:tcW w:w="1207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49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Администрация города Кургана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ДРГХ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ДСП</w:t>
            </w:r>
          </w:p>
        </w:tc>
        <w:tc>
          <w:tcPr>
            <w:tcW w:w="1292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ДЭРПиТ</w:t>
            </w:r>
            <w:proofErr w:type="spellEnd"/>
          </w:p>
        </w:tc>
        <w:tc>
          <w:tcPr>
            <w:tcW w:w="976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ДФИ</w:t>
            </w:r>
          </w:p>
        </w:tc>
        <w:tc>
          <w:tcPr>
            <w:tcW w:w="1228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ДАСиЗО</w:t>
            </w:r>
            <w:proofErr w:type="spellEnd"/>
          </w:p>
        </w:tc>
      </w:tr>
      <w:tr w:rsidR="00B625AF" w:rsidRPr="00B625AF" w:rsidTr="00A65AAF">
        <w:trPr>
          <w:jc w:val="center"/>
        </w:trPr>
        <w:tc>
          <w:tcPr>
            <w:tcW w:w="1207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2024</w:t>
            </w: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3289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1292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</w:t>
            </w: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172</w:t>
            </w:r>
          </w:p>
        </w:tc>
        <w:tc>
          <w:tcPr>
            <w:tcW w:w="976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8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771</w:t>
            </w:r>
          </w:p>
        </w:tc>
      </w:tr>
      <w:tr w:rsidR="00B625AF" w:rsidRPr="00B625AF" w:rsidTr="00A65AAF">
        <w:trPr>
          <w:jc w:val="center"/>
        </w:trPr>
        <w:tc>
          <w:tcPr>
            <w:tcW w:w="1207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49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92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76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28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1957</w:t>
            </w:r>
          </w:p>
        </w:tc>
      </w:tr>
      <w:tr w:rsidR="00B625AF" w:rsidRPr="00B625AF" w:rsidTr="00A65AAF">
        <w:trPr>
          <w:jc w:val="center"/>
        </w:trPr>
        <w:tc>
          <w:tcPr>
            <w:tcW w:w="1207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49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-35,9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-61,5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134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-94,3</w:t>
            </w:r>
          </w:p>
        </w:tc>
        <w:tc>
          <w:tcPr>
            <w:tcW w:w="1292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976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+10,4</w:t>
            </w:r>
          </w:p>
        </w:tc>
        <w:tc>
          <w:tcPr>
            <w:tcW w:w="1228" w:type="dxa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-4,9%</w:t>
            </w:r>
          </w:p>
        </w:tc>
      </w:tr>
    </w:tbl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В 1 полугодии 2025 года на рассмотрение в Администрацию города Кургана и ее органы из вышестоящих организаций поступило 1188 обращений граждан (2024 год – 1570)        Обращения поступили из следующих вышестоящих организаций: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Приемная Президента Российской Федерации в Курганской области – 34 (12);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Главный федеральный инспектор в Курганской области –  9 (34);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Депутаты Государственной Думы – 11 (15);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КРО ППП «Единая Россия» </w:t>
      </w:r>
      <w:proofErr w:type="spellStart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Д.А.Медведева</w:t>
      </w:r>
      <w:proofErr w:type="spellEnd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27 (24);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Курганская Областная Дума – 8 (7);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Депутаты Курганской Областной Думы – 12 (2);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Правительство Курганской области – 535 (575);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ДСГЭиЖКХ</w:t>
      </w:r>
      <w:proofErr w:type="spellEnd"/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Курганской области – 22 (35);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Курганская городская Дума – 15 (10);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Депутаты Курганской городской Думы –  35 (83);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Прокуратура города Кургана – 192 (269);</w:t>
      </w:r>
    </w:p>
    <w:p w:rsidR="00B625AF" w:rsidRPr="00B625AF" w:rsidRDefault="00B625AF" w:rsidP="00B625AF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Другие вышестоящие органы –  322 (483).</w:t>
      </w:r>
    </w:p>
    <w:p w:rsidR="00B625AF" w:rsidRPr="00B625AF" w:rsidRDefault="00B625AF" w:rsidP="00B625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Практически все обращения, поступающие в Администрацию города Кургана и ее органы через вышестоящие организации, были адресованы Главе города Кургана (</w:t>
      </w:r>
      <w:r w:rsidRPr="00B625A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90%</w:t>
      </w:r>
      <w:r w:rsidRPr="00B625AF">
        <w:rPr>
          <w:rFonts w:ascii="PT Astra Serif" w:eastAsia="Times New Roman" w:hAnsi="PT Astra Serif" w:cs="Times New Roman"/>
          <w:sz w:val="24"/>
          <w:szCs w:val="24"/>
          <w:lang w:eastAsia="ru-RU"/>
        </w:rPr>
        <w:t>). Обращения, поступившие на рассмотрение из вышестоящих организаций, затрагивают все основные проблемы: вопросы коммунального хозяйства и комплексного благоустройства, вопросы жилищного хозяйства, вопросы землепользования и строительства многоквартирных домов, вопросы социальной политики.</w:t>
      </w:r>
    </w:p>
    <w:p w:rsidR="00B625AF" w:rsidRPr="00B625AF" w:rsidRDefault="00B625AF" w:rsidP="00B625A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Основная тематика обращений граждан, поступивших в Администрацию города Кургана и ее органы в первом полугодии 2025 года, в соответствии с типовым тематическим классификатором: </w:t>
      </w:r>
    </w:p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0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963"/>
        <w:gridCol w:w="880"/>
        <w:gridCol w:w="850"/>
        <w:gridCol w:w="1134"/>
        <w:gridCol w:w="709"/>
        <w:gridCol w:w="709"/>
        <w:gridCol w:w="1134"/>
        <w:gridCol w:w="708"/>
        <w:gridCol w:w="822"/>
      </w:tblGrid>
      <w:tr w:rsidR="00B625AF" w:rsidRPr="00B625AF" w:rsidTr="00A65AAF">
        <w:trPr>
          <w:trHeight w:val="1119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Тематика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Администрация</w:t>
            </w:r>
          </w:p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города Кургана</w:t>
            </w:r>
          </w:p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ДРГХ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ДАСиЗО</w:t>
            </w:r>
            <w:proofErr w:type="spellEnd"/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ДСП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ДФИ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ДЭРПиТ</w:t>
            </w:r>
            <w:proofErr w:type="spellEnd"/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625AF" w:rsidRPr="00B625AF" w:rsidTr="00A65AAF">
        <w:trPr>
          <w:trHeight w:val="676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Хозяйственная деятельность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24,6%</w:t>
            </w:r>
          </w:p>
        </w:tc>
      </w:tr>
      <w:tr w:rsidR="00B625AF" w:rsidRPr="00B625AF" w:rsidTr="00A65AAF">
        <w:trPr>
          <w:trHeight w:val="676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Жилище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16,9%</w:t>
            </w:r>
          </w:p>
        </w:tc>
      </w:tr>
      <w:tr w:rsidR="00B625AF" w:rsidRPr="00B625AF" w:rsidTr="00A65AAF">
        <w:trPr>
          <w:trHeight w:val="676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Основы государственного управления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3,9%</w:t>
            </w:r>
          </w:p>
        </w:tc>
      </w:tr>
      <w:tr w:rsidR="00B625AF" w:rsidRPr="00B625AF" w:rsidTr="00A65AAF">
        <w:trPr>
          <w:trHeight w:val="676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3,1%</w:t>
            </w:r>
          </w:p>
        </w:tc>
      </w:tr>
      <w:tr w:rsidR="00B625AF" w:rsidRPr="00B625AF" w:rsidTr="00A65AAF">
        <w:trPr>
          <w:trHeight w:val="676"/>
        </w:trPr>
        <w:tc>
          <w:tcPr>
            <w:tcW w:w="199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Конституционный строй</w:t>
            </w:r>
          </w:p>
        </w:tc>
        <w:tc>
          <w:tcPr>
            <w:tcW w:w="963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80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625AF" w:rsidRPr="00B625AF" w:rsidRDefault="00B625AF" w:rsidP="00B625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22" w:type="dxa"/>
            <w:vAlign w:val="center"/>
          </w:tcPr>
          <w:p w:rsidR="00B625AF" w:rsidRPr="00B625AF" w:rsidRDefault="00B625AF" w:rsidP="00B625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2,3%</w:t>
            </w:r>
          </w:p>
        </w:tc>
      </w:tr>
    </w:tbl>
    <w:p w:rsidR="00B625AF" w:rsidRPr="00B625AF" w:rsidRDefault="00B625AF" w:rsidP="00B625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B625AF" w:rsidRPr="00B625AF" w:rsidRDefault="00B625AF" w:rsidP="00B625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B625A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Основные вопросы обращений граждан, поступивших в Администрацию города Кургана и ее органы за 1 полугодие </w:t>
      </w:r>
      <w:proofErr w:type="gramStart"/>
      <w:r w:rsidRPr="00B625A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2025  года</w:t>
      </w:r>
      <w:proofErr w:type="gramEnd"/>
      <w:r w:rsidRPr="00B625AF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 соответствии с типовым тематическим классификатором:</w:t>
      </w:r>
    </w:p>
    <w:p w:rsidR="00B625AF" w:rsidRPr="00B625AF" w:rsidRDefault="00B625AF" w:rsidP="00B625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B625AF" w:rsidRPr="00B625AF" w:rsidRDefault="00B625AF" w:rsidP="00B625A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4166"/>
        <w:gridCol w:w="2751"/>
      </w:tblGrid>
      <w:tr w:rsidR="00B625AF" w:rsidRPr="00B625AF" w:rsidTr="00D93456">
        <w:tc>
          <w:tcPr>
            <w:tcW w:w="2428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625AF" w:rsidRPr="00B625AF" w:rsidTr="00D93456">
        <w:tc>
          <w:tcPr>
            <w:tcW w:w="2428" w:type="dxa"/>
            <w:vMerge w:val="restart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Хозяйственная </w:t>
            </w:r>
          </w:p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Градостроительство. Архитектура и проектирование.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442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Комплексное благоустройство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347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205</w:t>
            </w:r>
          </w:p>
        </w:tc>
      </w:tr>
      <w:tr w:rsidR="00B625AF" w:rsidRPr="00B625AF" w:rsidTr="00D93456">
        <w:tc>
          <w:tcPr>
            <w:tcW w:w="2428" w:type="dxa"/>
            <w:vMerge w:val="restart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Жилище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322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201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Переустройство и (или) перепланировка жилого помещения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  <w:tr w:rsidR="00B625AF" w:rsidRPr="00B625AF" w:rsidTr="00D93456">
        <w:tc>
          <w:tcPr>
            <w:tcW w:w="2428" w:type="dxa"/>
            <w:vMerge w:val="restart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Основы государственного</w:t>
            </w:r>
          </w:p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Арендные отношение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206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Личный прием должностными лицами органов местного самоуправления 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Привлечение к административной ответственности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625AF" w:rsidRPr="00B625AF" w:rsidTr="00D93456">
        <w:tc>
          <w:tcPr>
            <w:tcW w:w="2428" w:type="dxa"/>
            <w:vMerge w:val="restart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Защита прав на землю и рассмотрение земельных споров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Отлов животных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B625AF" w:rsidRPr="00B625AF" w:rsidTr="00D93456">
        <w:tc>
          <w:tcPr>
            <w:tcW w:w="2428" w:type="dxa"/>
            <w:vMerge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Изъятие земельных участков для государственных и муниципальных нужд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B625AF" w:rsidRPr="00B625AF" w:rsidTr="00D93456">
        <w:tc>
          <w:tcPr>
            <w:tcW w:w="2428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Конституционный </w:t>
            </w:r>
          </w:p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156</w:t>
            </w:r>
          </w:p>
        </w:tc>
      </w:tr>
      <w:tr w:rsidR="00B625AF" w:rsidRPr="00B625AF" w:rsidTr="00D93456">
        <w:tc>
          <w:tcPr>
            <w:tcW w:w="2428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Нет вопроса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25AF" w:rsidRPr="00B625AF" w:rsidTr="00D93456">
        <w:tc>
          <w:tcPr>
            <w:tcW w:w="2428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625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Нет вопроса</w:t>
            </w:r>
          </w:p>
        </w:tc>
        <w:tc>
          <w:tcPr>
            <w:tcW w:w="2751" w:type="dxa"/>
          </w:tcPr>
          <w:p w:rsidR="00B625AF" w:rsidRPr="00B625AF" w:rsidRDefault="00B625AF" w:rsidP="00B625AF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93456" w:rsidRPr="00D93456" w:rsidRDefault="00D93456" w:rsidP="00D93456">
      <w:pPr>
        <w:ind w:firstLine="708"/>
        <w:rPr>
          <w:rFonts w:ascii="PT Astra Serif" w:hAnsi="PT Astra Serif"/>
          <w:sz w:val="24"/>
        </w:rPr>
      </w:pPr>
      <w:bookmarkStart w:id="1" w:name="_GoBack"/>
      <w:bookmarkEnd w:id="1"/>
      <w:r w:rsidRPr="00D93456">
        <w:rPr>
          <w:rFonts w:ascii="PT Astra Serif" w:hAnsi="PT Astra Serif"/>
          <w:color w:val="000000"/>
          <w:sz w:val="24"/>
        </w:rPr>
        <w:t>В первом полугодии 2025 года Главой города</w:t>
      </w:r>
      <w:r w:rsidRPr="00D93456">
        <w:rPr>
          <w:rFonts w:ascii="PT Astra Serif" w:hAnsi="PT Astra Serif"/>
          <w:sz w:val="24"/>
        </w:rPr>
        <w:t xml:space="preserve"> Кургана и руководителями органов Администрации города Кургана в рамках личного приёма принято 78 жителей города (2024 год – 60).  По результатам личного приема заявителям даны письменные ответы. </w:t>
      </w:r>
    </w:p>
    <w:p w:rsidR="00D93456" w:rsidRPr="00D93456" w:rsidRDefault="00D93456" w:rsidP="00D93456">
      <w:pPr>
        <w:ind w:firstLine="708"/>
        <w:rPr>
          <w:rFonts w:ascii="PT Astra Serif" w:hAnsi="PT Astra Serif"/>
          <w:sz w:val="24"/>
        </w:rPr>
      </w:pPr>
    </w:p>
    <w:tbl>
      <w:tblPr>
        <w:tblW w:w="10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1039"/>
        <w:gridCol w:w="1185"/>
        <w:gridCol w:w="1183"/>
        <w:gridCol w:w="1180"/>
        <w:gridCol w:w="1191"/>
        <w:gridCol w:w="1181"/>
        <w:gridCol w:w="1192"/>
      </w:tblGrid>
      <w:tr w:rsidR="00D93456" w:rsidRPr="00D93456" w:rsidTr="00A65AAF">
        <w:trPr>
          <w:jc w:val="center"/>
        </w:trPr>
        <w:tc>
          <w:tcPr>
            <w:tcW w:w="2043" w:type="dxa"/>
          </w:tcPr>
          <w:p w:rsidR="00D93456" w:rsidRPr="00D93456" w:rsidRDefault="00D93456" w:rsidP="00A65AA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D93456" w:rsidRPr="00D93456" w:rsidRDefault="00D93456" w:rsidP="00A65AAF">
            <w:pPr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1 полугодие 2025 года</w:t>
            </w:r>
          </w:p>
        </w:tc>
        <w:tc>
          <w:tcPr>
            <w:tcW w:w="1056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АГ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ДЖКХ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ДРГХ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ДСП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ДЭРПИТ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ДФИ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ДАСИЗО</w:t>
            </w:r>
          </w:p>
        </w:tc>
      </w:tr>
      <w:tr w:rsidR="00D93456" w:rsidRPr="00D93456" w:rsidTr="00A65AAF">
        <w:trPr>
          <w:trHeight w:val="879"/>
          <w:jc w:val="center"/>
        </w:trPr>
        <w:tc>
          <w:tcPr>
            <w:tcW w:w="2043" w:type="dxa"/>
          </w:tcPr>
          <w:p w:rsidR="00D93456" w:rsidRPr="00D93456" w:rsidRDefault="00D93456" w:rsidP="00A65AAF">
            <w:pPr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Принято</w:t>
            </w:r>
          </w:p>
          <w:p w:rsidR="00D93456" w:rsidRPr="00D93456" w:rsidRDefault="00D93456" w:rsidP="00A65AAF">
            <w:pPr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граждан</w:t>
            </w:r>
          </w:p>
        </w:tc>
        <w:tc>
          <w:tcPr>
            <w:tcW w:w="1056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D93456" w:rsidRPr="00D93456" w:rsidRDefault="00D93456" w:rsidP="00A65A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3456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</w:tbl>
    <w:p w:rsidR="00EC418A" w:rsidRPr="00D93456" w:rsidRDefault="00EC418A">
      <w:pPr>
        <w:rPr>
          <w:rFonts w:ascii="PT Astra Serif" w:hAnsi="PT Astra Serif"/>
        </w:rPr>
      </w:pPr>
    </w:p>
    <w:sectPr w:rsidR="00EC418A" w:rsidRPr="00D9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554"/>
    <w:multiLevelType w:val="hybridMultilevel"/>
    <w:tmpl w:val="6C9064A2"/>
    <w:lvl w:ilvl="0" w:tplc="F4DC52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D7CF9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7F58B1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48EE5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0FCD27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FD64A4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B1697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59ED8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B5FC29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F3"/>
    <w:rsid w:val="003B02F3"/>
    <w:rsid w:val="00B625AF"/>
    <w:rsid w:val="00D93456"/>
    <w:rsid w:val="00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5610-1255-4EEA-AE9C-7A09BB49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miroshnichenko</dc:creator>
  <cp:keywords/>
  <dc:description/>
  <cp:lastModifiedBy>miroshnichenko</cp:lastModifiedBy>
  <cp:revision>3</cp:revision>
  <dcterms:created xsi:type="dcterms:W3CDTF">2025-10-24T03:21:00Z</dcterms:created>
  <dcterms:modified xsi:type="dcterms:W3CDTF">2025-10-24T03:23:00Z</dcterms:modified>
</cp:coreProperties>
</file>