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9F" w:rsidRDefault="008B4F9F" w:rsidP="008B4F9F">
      <w:pPr>
        <w:jc w:val="center"/>
        <w:rPr>
          <w:b/>
          <w:szCs w:val="28"/>
        </w:rPr>
      </w:pPr>
    </w:p>
    <w:p w:rsidR="008B4F9F" w:rsidRDefault="008B4F9F" w:rsidP="008B4F9F">
      <w:pPr>
        <w:jc w:val="right"/>
        <w:rPr>
          <w:b/>
          <w:szCs w:val="28"/>
        </w:rPr>
      </w:pPr>
    </w:p>
    <w:p w:rsidR="008B4F9F" w:rsidRDefault="008B4F9F" w:rsidP="008B4F9F">
      <w:pPr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8B4F9F" w:rsidRDefault="008B4F9F" w:rsidP="008B4F9F">
      <w:pPr>
        <w:jc w:val="center"/>
        <w:rPr>
          <w:b/>
          <w:szCs w:val="28"/>
        </w:rPr>
      </w:pPr>
      <w:r>
        <w:rPr>
          <w:b/>
          <w:szCs w:val="28"/>
        </w:rPr>
        <w:t>«Об итогах рассмотрения письменных и устных обращений граждан,</w:t>
      </w:r>
    </w:p>
    <w:p w:rsidR="008B4F9F" w:rsidRDefault="008B4F9F" w:rsidP="008B4F9F">
      <w:pPr>
        <w:jc w:val="center"/>
        <w:rPr>
          <w:b/>
          <w:szCs w:val="28"/>
        </w:rPr>
      </w:pPr>
      <w:r>
        <w:rPr>
          <w:b/>
          <w:szCs w:val="28"/>
        </w:rPr>
        <w:t>организаций и общественных объединений</w:t>
      </w:r>
    </w:p>
    <w:p w:rsidR="008B4F9F" w:rsidRDefault="008B4F9F" w:rsidP="008B4F9F">
      <w:pPr>
        <w:jc w:val="center"/>
        <w:rPr>
          <w:b/>
          <w:szCs w:val="28"/>
        </w:rPr>
      </w:pPr>
      <w:r>
        <w:rPr>
          <w:b/>
          <w:szCs w:val="28"/>
        </w:rPr>
        <w:t>в Администрации города Кургана и ее органах</w:t>
      </w:r>
    </w:p>
    <w:p w:rsidR="008B4F9F" w:rsidRDefault="008B4F9F" w:rsidP="008B4F9F">
      <w:pPr>
        <w:jc w:val="center"/>
        <w:rPr>
          <w:b/>
          <w:szCs w:val="28"/>
        </w:rPr>
      </w:pPr>
      <w:r>
        <w:rPr>
          <w:b/>
          <w:szCs w:val="28"/>
        </w:rPr>
        <w:t>за 12 месяцев 2024 года»</w:t>
      </w:r>
    </w:p>
    <w:p w:rsidR="008B4F9F" w:rsidRDefault="008B4F9F" w:rsidP="008B4F9F">
      <w:pPr>
        <w:ind w:firstLine="720"/>
        <w:rPr>
          <w:b/>
          <w:szCs w:val="28"/>
        </w:rPr>
      </w:pPr>
    </w:p>
    <w:p w:rsidR="008B4F9F" w:rsidRDefault="008B4F9F" w:rsidP="008B4F9F">
      <w:pPr>
        <w:ind w:firstLine="709"/>
        <w:rPr>
          <w:szCs w:val="28"/>
        </w:rPr>
      </w:pPr>
      <w:r>
        <w:rPr>
          <w:szCs w:val="28"/>
        </w:rPr>
        <w:t>Работа с обращениями граждан в Администрации города Кургана ведется в соответствии с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Законом Курганской области от 06.12.2006 года № 203 «О порядке рассмотрения обращений граждан в Курганской области», распоряжением Администрации города Кургана от 20 апреля 2016  г. № 70-р «Об утверждении Инструкции об организации работы по рассмотрению обращений и приему граждан в Администрации города Кургана и ее органах».</w:t>
      </w:r>
    </w:p>
    <w:p w:rsidR="008B4F9F" w:rsidRDefault="008B4F9F" w:rsidP="008B4F9F">
      <w:pPr>
        <w:ind w:firstLine="709"/>
        <w:rPr>
          <w:szCs w:val="28"/>
        </w:rPr>
      </w:pPr>
      <w:r>
        <w:rPr>
          <w:szCs w:val="28"/>
        </w:rPr>
        <w:t xml:space="preserve">  За 12 месяцев 2024 года в Администрацию города Кургана и ее органы поступило 28235 обращений (12 месяцев 2023 года –27929) из них: </w:t>
      </w:r>
      <w:bookmarkStart w:id="0" w:name="_Hlk141179120"/>
      <w:r>
        <w:rPr>
          <w:szCs w:val="28"/>
        </w:rPr>
        <w:t xml:space="preserve">по электронной почте поступило 4469 обращений (12 месяцев 2023 года – 5706, </w:t>
      </w:r>
      <w:bookmarkEnd w:id="0"/>
      <w:r>
        <w:rPr>
          <w:szCs w:val="28"/>
        </w:rPr>
        <w:t xml:space="preserve">в том числе через ГИС ЖКХ- 226 обращений (12 месяцев 2023 года - 238). </w:t>
      </w:r>
    </w:p>
    <w:p w:rsidR="008B4F9F" w:rsidRDefault="008B4F9F" w:rsidP="008B4F9F">
      <w:pPr>
        <w:ind w:firstLine="720"/>
        <w:rPr>
          <w:szCs w:val="28"/>
        </w:rPr>
      </w:pPr>
    </w:p>
    <w:tbl>
      <w:tblPr>
        <w:tblW w:w="91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843"/>
        <w:gridCol w:w="1891"/>
        <w:gridCol w:w="1674"/>
        <w:gridCol w:w="1772"/>
      </w:tblGrid>
      <w:tr w:rsidR="008B4F9F" w:rsidTr="00315020">
        <w:trPr>
          <w:cantSplit/>
          <w:trHeight w:val="767"/>
          <w:jc w:val="center"/>
        </w:trPr>
        <w:tc>
          <w:tcPr>
            <w:tcW w:w="3843" w:type="dxa"/>
            <w:vMerge w:val="restart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</w:p>
        </w:tc>
        <w:tc>
          <w:tcPr>
            <w:tcW w:w="3565" w:type="dxa"/>
            <w:gridSpan w:val="2"/>
            <w:vAlign w:val="center"/>
          </w:tcPr>
          <w:p w:rsidR="008B4F9F" w:rsidRDefault="008B4F9F" w:rsidP="0031502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Администрация города</w:t>
            </w:r>
          </w:p>
          <w:p w:rsidR="008B4F9F" w:rsidRDefault="008B4F9F" w:rsidP="0031502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и ее органы</w:t>
            </w:r>
          </w:p>
        </w:tc>
        <w:tc>
          <w:tcPr>
            <w:tcW w:w="1772" w:type="dxa"/>
          </w:tcPr>
          <w:p w:rsidR="008B4F9F" w:rsidRDefault="008B4F9F" w:rsidP="00315020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</w:tr>
      <w:tr w:rsidR="008B4F9F" w:rsidTr="00315020">
        <w:trPr>
          <w:cantSplit/>
          <w:trHeight w:val="495"/>
          <w:jc w:val="center"/>
        </w:trPr>
        <w:tc>
          <w:tcPr>
            <w:tcW w:w="3843" w:type="dxa"/>
            <w:vMerge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12 месяцев 2023 года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 месяцев</w:t>
            </w:r>
          </w:p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2024года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b/>
                <w:szCs w:val="28"/>
              </w:rPr>
            </w:pPr>
          </w:p>
        </w:tc>
      </w:tr>
      <w:tr w:rsidR="008B4F9F" w:rsidTr="00315020">
        <w:trPr>
          <w:trHeight w:val="505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Всего поступило обращений</w:t>
            </w:r>
          </w:p>
          <w:p w:rsidR="008B4F9F" w:rsidRDefault="008B4F9F" w:rsidP="00315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из них: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27929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28235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+1%</w:t>
            </w:r>
          </w:p>
        </w:tc>
      </w:tr>
      <w:tr w:rsidR="008B4F9F" w:rsidTr="00315020">
        <w:trPr>
          <w:trHeight w:val="338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через вышестоящие органы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3003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4239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+41%</w:t>
            </w:r>
          </w:p>
        </w:tc>
      </w:tr>
      <w:tr w:rsidR="008B4F9F" w:rsidTr="00315020">
        <w:trPr>
          <w:trHeight w:val="380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повторных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311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+44%</w:t>
            </w:r>
          </w:p>
        </w:tc>
      </w:tr>
      <w:tr w:rsidR="008B4F9F" w:rsidTr="00315020">
        <w:trPr>
          <w:trHeight w:val="338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коллективных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291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249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-14%</w:t>
            </w:r>
          </w:p>
        </w:tc>
      </w:tr>
      <w:tr w:rsidR="008B4F9F" w:rsidTr="00315020">
        <w:trPr>
          <w:trHeight w:val="344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рассмотрено с выездом на место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387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344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-11%</w:t>
            </w:r>
          </w:p>
        </w:tc>
      </w:tr>
      <w:tr w:rsidR="008B4F9F" w:rsidTr="00315020">
        <w:trPr>
          <w:trHeight w:val="327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решено положительно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6030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5784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-4%</w:t>
            </w:r>
          </w:p>
        </w:tc>
      </w:tr>
      <w:tr w:rsidR="008B4F9F" w:rsidTr="00315020">
        <w:trPr>
          <w:trHeight w:val="351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разъяснено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6344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7774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+22%</w:t>
            </w:r>
          </w:p>
        </w:tc>
      </w:tr>
      <w:tr w:rsidR="008B4F9F" w:rsidTr="00315020">
        <w:trPr>
          <w:trHeight w:val="351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решено с нарушением срока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79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</w:p>
        </w:tc>
      </w:tr>
      <w:tr w:rsidR="008B4F9F" w:rsidTr="00315020">
        <w:trPr>
          <w:trHeight w:val="351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поставлено на контроль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149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+30%</w:t>
            </w:r>
          </w:p>
        </w:tc>
      </w:tr>
      <w:tr w:rsidR="008B4F9F" w:rsidTr="00315020">
        <w:trPr>
          <w:trHeight w:val="351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ind w:left="34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 продлен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</w:p>
        </w:tc>
      </w:tr>
      <w:tr w:rsidR="008B4F9F" w:rsidTr="00315020">
        <w:trPr>
          <w:trHeight w:val="351"/>
          <w:jc w:val="center"/>
        </w:trPr>
        <w:tc>
          <w:tcPr>
            <w:tcW w:w="3843" w:type="dxa"/>
            <w:vAlign w:val="bottom"/>
          </w:tcPr>
          <w:p w:rsidR="008B4F9F" w:rsidRDefault="008B4F9F" w:rsidP="00315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поступило обращений </w:t>
            </w:r>
          </w:p>
          <w:p w:rsidR="008B4F9F" w:rsidRDefault="008B4F9F" w:rsidP="003150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по электронной почте</w:t>
            </w:r>
          </w:p>
        </w:tc>
        <w:tc>
          <w:tcPr>
            <w:tcW w:w="1891" w:type="dxa"/>
            <w:vAlign w:val="center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5706</w:t>
            </w:r>
          </w:p>
        </w:tc>
        <w:tc>
          <w:tcPr>
            <w:tcW w:w="167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4469</w:t>
            </w:r>
          </w:p>
        </w:tc>
        <w:tc>
          <w:tcPr>
            <w:tcW w:w="1772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-28%</w:t>
            </w:r>
          </w:p>
        </w:tc>
      </w:tr>
    </w:tbl>
    <w:p w:rsidR="008B4F9F" w:rsidRDefault="008B4F9F" w:rsidP="008B4F9F">
      <w:pPr>
        <w:rPr>
          <w:szCs w:val="28"/>
        </w:rPr>
      </w:pPr>
      <w:r>
        <w:rPr>
          <w:szCs w:val="28"/>
        </w:rPr>
        <w:t xml:space="preserve">        </w:t>
      </w:r>
    </w:p>
    <w:p w:rsidR="008B4F9F" w:rsidRDefault="008B4F9F" w:rsidP="008B4F9F">
      <w:pPr>
        <w:rPr>
          <w:szCs w:val="28"/>
        </w:rPr>
      </w:pPr>
      <w:r>
        <w:rPr>
          <w:szCs w:val="28"/>
        </w:rPr>
        <w:lastRenderedPageBreak/>
        <w:t xml:space="preserve">          По сравнению с аналогичным периодом прошлого года общее количество письменных и устных обращений граждан, поступивших в Администрацию города Кургана и ее органы, увеличилось на 1%. </w:t>
      </w:r>
    </w:p>
    <w:p w:rsidR="008B4F9F" w:rsidRDefault="008B4F9F" w:rsidP="008B4F9F">
      <w:pPr>
        <w:rPr>
          <w:b/>
          <w:bCs/>
          <w:szCs w:val="28"/>
        </w:rPr>
      </w:pPr>
    </w:p>
    <w:p w:rsidR="008B4F9F" w:rsidRDefault="008B4F9F" w:rsidP="008B4F9F">
      <w:pPr>
        <w:rPr>
          <w:szCs w:val="28"/>
        </w:rPr>
      </w:pPr>
    </w:p>
    <w:tbl>
      <w:tblPr>
        <w:tblW w:w="10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46"/>
        <w:gridCol w:w="1134"/>
        <w:gridCol w:w="1134"/>
        <w:gridCol w:w="1134"/>
        <w:gridCol w:w="1134"/>
        <w:gridCol w:w="1134"/>
        <w:gridCol w:w="1228"/>
      </w:tblGrid>
      <w:tr w:rsidR="008B4F9F" w:rsidTr="00315020">
        <w:trPr>
          <w:jc w:val="center"/>
        </w:trPr>
        <w:tc>
          <w:tcPr>
            <w:tcW w:w="1668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период</w:t>
            </w:r>
          </w:p>
        </w:tc>
        <w:tc>
          <w:tcPr>
            <w:tcW w:w="1446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 города Кургана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ДЖКХ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ДРГХ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ДСП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ДЭР</w:t>
            </w:r>
          </w:p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ПИТ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ДФИ</w:t>
            </w:r>
          </w:p>
        </w:tc>
        <w:tc>
          <w:tcPr>
            <w:tcW w:w="1228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ДАС</w:t>
            </w:r>
          </w:p>
          <w:p w:rsidR="008B4F9F" w:rsidRDefault="008B4F9F" w:rsidP="0031502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иЗО</w:t>
            </w:r>
            <w:proofErr w:type="spellEnd"/>
          </w:p>
        </w:tc>
      </w:tr>
      <w:tr w:rsidR="008B4F9F" w:rsidTr="00315020">
        <w:trPr>
          <w:jc w:val="center"/>
        </w:trPr>
        <w:tc>
          <w:tcPr>
            <w:tcW w:w="1668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12 месяцев</w:t>
            </w:r>
          </w:p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2023 года</w:t>
            </w:r>
          </w:p>
        </w:tc>
        <w:tc>
          <w:tcPr>
            <w:tcW w:w="1446" w:type="dxa"/>
            <w:vAlign w:val="center"/>
          </w:tcPr>
          <w:p w:rsidR="008B4F9F" w:rsidRDefault="008B4F9F" w:rsidP="003150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6276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4760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4100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6120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567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381</w:t>
            </w:r>
          </w:p>
        </w:tc>
        <w:tc>
          <w:tcPr>
            <w:tcW w:w="1228" w:type="dxa"/>
            <w:vAlign w:val="center"/>
          </w:tcPr>
          <w:p w:rsidR="008B4F9F" w:rsidRDefault="008B4F9F" w:rsidP="003150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5725</w:t>
            </w:r>
          </w:p>
        </w:tc>
      </w:tr>
      <w:tr w:rsidR="008B4F9F" w:rsidTr="00315020">
        <w:trPr>
          <w:jc w:val="center"/>
        </w:trPr>
        <w:tc>
          <w:tcPr>
            <w:tcW w:w="1668" w:type="dxa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 месяцев 2024 года</w:t>
            </w:r>
          </w:p>
        </w:tc>
        <w:tc>
          <w:tcPr>
            <w:tcW w:w="1446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6930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6406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3111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4531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658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257</w:t>
            </w:r>
          </w:p>
        </w:tc>
        <w:tc>
          <w:tcPr>
            <w:tcW w:w="1228" w:type="dxa"/>
            <w:vAlign w:val="center"/>
          </w:tcPr>
          <w:p w:rsidR="008B4F9F" w:rsidRDefault="008B4F9F" w:rsidP="003150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6342</w:t>
            </w:r>
          </w:p>
        </w:tc>
      </w:tr>
      <w:tr w:rsidR="008B4F9F" w:rsidTr="00315020">
        <w:trPr>
          <w:jc w:val="center"/>
        </w:trPr>
        <w:tc>
          <w:tcPr>
            <w:tcW w:w="1668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1446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+10%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+34%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-24%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-26%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+16%</w:t>
            </w:r>
          </w:p>
        </w:tc>
        <w:tc>
          <w:tcPr>
            <w:tcW w:w="1134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-32%</w:t>
            </w:r>
          </w:p>
        </w:tc>
        <w:tc>
          <w:tcPr>
            <w:tcW w:w="1228" w:type="dxa"/>
          </w:tcPr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+11%</w:t>
            </w:r>
          </w:p>
        </w:tc>
      </w:tr>
    </w:tbl>
    <w:p w:rsidR="008B4F9F" w:rsidRDefault="008B4F9F" w:rsidP="008B4F9F">
      <w:pPr>
        <w:rPr>
          <w:szCs w:val="28"/>
        </w:rPr>
      </w:pPr>
    </w:p>
    <w:p w:rsidR="008B4F9F" w:rsidRDefault="008B4F9F" w:rsidP="003C5A2D">
      <w:pPr>
        <w:ind w:firstLine="720"/>
        <w:rPr>
          <w:szCs w:val="28"/>
        </w:rPr>
      </w:pPr>
      <w:r>
        <w:rPr>
          <w:szCs w:val="28"/>
        </w:rPr>
        <w:t xml:space="preserve">         </w:t>
      </w:r>
      <w:bookmarkStart w:id="1" w:name="_GoBack"/>
      <w:bookmarkEnd w:id="1"/>
    </w:p>
    <w:p w:rsidR="008B4F9F" w:rsidRDefault="008B4F9F" w:rsidP="008B4F9F">
      <w:pPr>
        <w:rPr>
          <w:szCs w:val="28"/>
        </w:rPr>
      </w:pPr>
      <w:r>
        <w:rPr>
          <w:szCs w:val="28"/>
        </w:rPr>
        <w:t xml:space="preserve">         Обращения поступили из следующих вышестоящих организаций: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 xml:space="preserve"> Приемная Президента Российской Федерации в Курганской области –41 (16);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Депутаты Государственной Думы – 44 (48);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КРО ППП «Единая Россия» Д.А. Медведева – 53 (44);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Курганская Областная Дума – 13 (5);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proofErr w:type="gramStart"/>
      <w:r>
        <w:rPr>
          <w:szCs w:val="28"/>
        </w:rPr>
        <w:t>Депутаты  Курганской</w:t>
      </w:r>
      <w:proofErr w:type="gramEnd"/>
      <w:r>
        <w:rPr>
          <w:szCs w:val="28"/>
        </w:rPr>
        <w:t xml:space="preserve">  Областной Думы – 4(23);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Правительство Курганской области – 1391 (1176);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proofErr w:type="spellStart"/>
      <w:r>
        <w:rPr>
          <w:szCs w:val="28"/>
        </w:rPr>
        <w:t>ДСГЭиЖКХ</w:t>
      </w:r>
      <w:proofErr w:type="spellEnd"/>
      <w:r>
        <w:rPr>
          <w:szCs w:val="28"/>
        </w:rPr>
        <w:t xml:space="preserve"> Курганской области – 81(59);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 xml:space="preserve">Курганская городская Дума – 34 (15) 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Депутаты Курганской городской Думы –  121(96);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Прокуратура Курганской области – 1(8);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Прокуратура города Кургана – 631 (602);</w:t>
      </w:r>
    </w:p>
    <w:p w:rsidR="008B4F9F" w:rsidRDefault="008B4F9F" w:rsidP="008B4F9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Другие вышестоящие органы –  1389(588).</w:t>
      </w:r>
    </w:p>
    <w:p w:rsidR="008B4F9F" w:rsidRDefault="008B4F9F" w:rsidP="008B4F9F">
      <w:pPr>
        <w:rPr>
          <w:szCs w:val="28"/>
        </w:rPr>
      </w:pPr>
    </w:p>
    <w:p w:rsidR="008B4F9F" w:rsidRDefault="008B4F9F" w:rsidP="008B4F9F">
      <w:pPr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Основная тематика обращений граждан, поступивших в Администрацию города Кургана и ее органы за 12 месяцев 2024 года в соответствии с типовым тематическим классификатором:</w:t>
      </w:r>
    </w:p>
    <w:p w:rsidR="008B4F9F" w:rsidRDefault="008B4F9F" w:rsidP="008B4F9F">
      <w:pPr>
        <w:contextualSpacing/>
        <w:rPr>
          <w:color w:val="000000" w:themeColor="text1"/>
          <w:szCs w:val="28"/>
        </w:rPr>
      </w:pPr>
    </w:p>
    <w:p w:rsidR="008B4F9F" w:rsidRDefault="008B4F9F" w:rsidP="008B4F9F">
      <w:pPr>
        <w:rPr>
          <w:szCs w:val="28"/>
        </w:rPr>
      </w:pP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119"/>
        <w:gridCol w:w="992"/>
        <w:gridCol w:w="1134"/>
        <w:gridCol w:w="1134"/>
        <w:gridCol w:w="992"/>
        <w:gridCol w:w="992"/>
        <w:gridCol w:w="1134"/>
        <w:gridCol w:w="993"/>
      </w:tblGrid>
      <w:tr w:rsidR="008B4F9F" w:rsidTr="00315020">
        <w:trPr>
          <w:trHeight w:val="1119"/>
        </w:trPr>
        <w:tc>
          <w:tcPr>
            <w:tcW w:w="1695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ind w:left="120" w:firstLine="709"/>
              <w:rPr>
                <w:rStyle w:val="a4"/>
                <w:sz w:val="16"/>
                <w:szCs w:val="16"/>
              </w:rPr>
            </w:pPr>
          </w:p>
          <w:p w:rsidR="008B4F9F" w:rsidRDefault="008B4F9F" w:rsidP="00315020">
            <w:pPr>
              <w:tabs>
                <w:tab w:val="left" w:pos="851"/>
              </w:tabs>
              <w:ind w:left="120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Тематика</w:t>
            </w:r>
          </w:p>
        </w:tc>
        <w:tc>
          <w:tcPr>
            <w:tcW w:w="1119" w:type="dxa"/>
            <w:vAlign w:val="center"/>
          </w:tcPr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Администрация</w:t>
            </w:r>
          </w:p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города Кургана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ДЖКХ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ДРГХ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</w:p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  <w:proofErr w:type="spellStart"/>
            <w:r>
              <w:rPr>
                <w:rStyle w:val="a4"/>
                <w:sz w:val="16"/>
                <w:szCs w:val="16"/>
              </w:rPr>
              <w:t>ДАСиЗО</w:t>
            </w:r>
            <w:proofErr w:type="spellEnd"/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</w:p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ДСП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</w:p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ДФИ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</w:p>
          <w:p w:rsidR="008B4F9F" w:rsidRDefault="008B4F9F" w:rsidP="00315020">
            <w:pPr>
              <w:rPr>
                <w:rStyle w:val="a4"/>
                <w:sz w:val="16"/>
                <w:szCs w:val="16"/>
              </w:rPr>
            </w:pPr>
            <w:proofErr w:type="spellStart"/>
            <w:r>
              <w:rPr>
                <w:rStyle w:val="a4"/>
                <w:sz w:val="16"/>
                <w:szCs w:val="16"/>
              </w:rPr>
              <w:t>ДЭРПиТ</w:t>
            </w:r>
            <w:proofErr w:type="spellEnd"/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ИТОГ</w:t>
            </w:r>
          </w:p>
        </w:tc>
      </w:tr>
      <w:tr w:rsidR="008B4F9F" w:rsidTr="00315020">
        <w:trPr>
          <w:trHeight w:val="676"/>
        </w:trPr>
        <w:tc>
          <w:tcPr>
            <w:tcW w:w="1695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ind w:left="120" w:firstLine="709"/>
              <w:rPr>
                <w:rStyle w:val="a4"/>
                <w:i/>
                <w:sz w:val="16"/>
                <w:szCs w:val="16"/>
              </w:rPr>
            </w:pPr>
          </w:p>
          <w:p w:rsidR="008B4F9F" w:rsidRDefault="008B4F9F" w:rsidP="00315020">
            <w:pPr>
              <w:tabs>
                <w:tab w:val="left" w:pos="851"/>
              </w:tabs>
              <w:ind w:left="120"/>
              <w:rPr>
                <w:rStyle w:val="a4"/>
                <w:i/>
                <w:sz w:val="16"/>
                <w:szCs w:val="16"/>
              </w:rPr>
            </w:pPr>
            <w:r>
              <w:rPr>
                <w:rStyle w:val="a4"/>
                <w:i/>
                <w:iCs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1119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1736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993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4626</w:t>
            </w:r>
          </w:p>
        </w:tc>
      </w:tr>
      <w:tr w:rsidR="008B4F9F" w:rsidTr="00315020">
        <w:trPr>
          <w:trHeight w:val="676"/>
        </w:trPr>
        <w:tc>
          <w:tcPr>
            <w:tcW w:w="1695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rStyle w:val="a4"/>
                <w:i/>
                <w:sz w:val="16"/>
                <w:szCs w:val="16"/>
              </w:rPr>
            </w:pPr>
            <w:r>
              <w:rPr>
                <w:rStyle w:val="a4"/>
                <w:i/>
                <w:iCs/>
                <w:sz w:val="16"/>
                <w:szCs w:val="16"/>
              </w:rPr>
              <w:t>Жилище</w:t>
            </w:r>
          </w:p>
        </w:tc>
        <w:tc>
          <w:tcPr>
            <w:tcW w:w="1119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2659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1543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4585</w:t>
            </w:r>
          </w:p>
        </w:tc>
      </w:tr>
      <w:tr w:rsidR="008B4F9F" w:rsidTr="00315020">
        <w:trPr>
          <w:trHeight w:val="676"/>
        </w:trPr>
        <w:tc>
          <w:tcPr>
            <w:tcW w:w="1695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rStyle w:val="a4"/>
                <w:i/>
                <w:iCs/>
                <w:sz w:val="16"/>
                <w:szCs w:val="16"/>
              </w:rPr>
            </w:pPr>
            <w:r>
              <w:rPr>
                <w:rStyle w:val="a4"/>
                <w:i/>
                <w:iCs/>
                <w:sz w:val="16"/>
                <w:szCs w:val="16"/>
              </w:rPr>
              <w:lastRenderedPageBreak/>
              <w:t>Образование. Наука. Культура</w:t>
            </w:r>
          </w:p>
        </w:tc>
        <w:tc>
          <w:tcPr>
            <w:tcW w:w="1119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2416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2529</w:t>
            </w:r>
          </w:p>
        </w:tc>
      </w:tr>
      <w:tr w:rsidR="008B4F9F" w:rsidTr="00315020">
        <w:trPr>
          <w:trHeight w:val="676"/>
        </w:trPr>
        <w:tc>
          <w:tcPr>
            <w:tcW w:w="1695" w:type="dxa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Природные ресурсы и охрана окружающей природной среды </w:t>
            </w:r>
          </w:p>
        </w:tc>
        <w:tc>
          <w:tcPr>
            <w:tcW w:w="1119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</w:t>
            </w:r>
          </w:p>
        </w:tc>
      </w:tr>
      <w:tr w:rsidR="008B4F9F" w:rsidTr="00315020">
        <w:trPr>
          <w:trHeight w:val="676"/>
        </w:trPr>
        <w:tc>
          <w:tcPr>
            <w:tcW w:w="1695" w:type="dxa"/>
            <w:vMerge w:val="restart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b/>
                <w:bCs/>
                <w:i/>
                <w:sz w:val="16"/>
                <w:szCs w:val="16"/>
              </w:rPr>
            </w:pPr>
            <w:r>
              <w:rPr>
                <w:rStyle w:val="a4"/>
                <w:i/>
                <w:iCs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1119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</w:tc>
        <w:tc>
          <w:tcPr>
            <w:tcW w:w="992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</w:t>
            </w:r>
          </w:p>
        </w:tc>
      </w:tr>
      <w:tr w:rsidR="008B4F9F" w:rsidTr="00315020">
        <w:trPr>
          <w:trHeight w:val="676"/>
        </w:trPr>
        <w:tc>
          <w:tcPr>
            <w:tcW w:w="1695" w:type="dxa"/>
            <w:vMerge w:val="restart"/>
            <w:vAlign w:val="center"/>
          </w:tcPr>
          <w:p w:rsidR="008B4F9F" w:rsidRDefault="008B4F9F" w:rsidP="00315020">
            <w:pPr>
              <w:tabs>
                <w:tab w:val="left" w:pos="851"/>
              </w:tabs>
              <w:rPr>
                <w:rStyle w:val="a4"/>
                <w:i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1119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992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992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8B4F9F" w:rsidRDefault="008B4F9F" w:rsidP="00315020">
            <w:pPr>
              <w:rPr>
                <w:sz w:val="16"/>
                <w:szCs w:val="16"/>
              </w:rPr>
            </w:pPr>
          </w:p>
          <w:p w:rsidR="008B4F9F" w:rsidRDefault="008B4F9F" w:rsidP="00315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</w:t>
            </w:r>
          </w:p>
          <w:p w:rsidR="008B4F9F" w:rsidRDefault="008B4F9F" w:rsidP="00315020">
            <w:pPr>
              <w:rPr>
                <w:sz w:val="16"/>
                <w:szCs w:val="16"/>
              </w:rPr>
            </w:pPr>
          </w:p>
        </w:tc>
      </w:tr>
    </w:tbl>
    <w:p w:rsidR="008B4F9F" w:rsidRDefault="008B4F9F" w:rsidP="008B4F9F">
      <w:pPr>
        <w:tabs>
          <w:tab w:val="left" w:pos="851"/>
        </w:tabs>
        <w:rPr>
          <w:szCs w:val="28"/>
        </w:rPr>
      </w:pPr>
    </w:p>
    <w:p w:rsidR="008B4F9F" w:rsidRDefault="008B4F9F" w:rsidP="008B4F9F">
      <w:pPr>
        <w:contextualSpacing/>
        <w:rPr>
          <w:color w:val="000000" w:themeColor="text1"/>
          <w:szCs w:val="28"/>
        </w:rPr>
      </w:pPr>
      <w:r>
        <w:rPr>
          <w:rStyle w:val="a4"/>
          <w:szCs w:val="28"/>
        </w:rPr>
        <w:tab/>
      </w:r>
      <w:r>
        <w:rPr>
          <w:color w:val="000000" w:themeColor="text1"/>
          <w:szCs w:val="28"/>
        </w:rPr>
        <w:t xml:space="preserve">    Основные вопросы обращений граждан, поступивших в Администрацию города Кургана и ее органы за 12 месяцев 2024 года в соответствии с типовым тематическим классификатором</w:t>
      </w:r>
    </w:p>
    <w:tbl>
      <w:tblPr>
        <w:tblStyle w:val="a3"/>
        <w:tblpPr w:leftFromText="181" w:rightFromText="181" w:vertAnchor="page" w:horzAnchor="page" w:tblpX="1271" w:tblpY="13348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7315"/>
      </w:tblGrid>
      <w:tr w:rsidR="008B4F9F" w:rsidTr="00315020">
        <w:trPr>
          <w:trHeight w:val="899"/>
        </w:trPr>
        <w:tc>
          <w:tcPr>
            <w:tcW w:w="2703" w:type="dxa"/>
          </w:tcPr>
          <w:p w:rsidR="008B4F9F" w:rsidRDefault="008B4F9F" w:rsidP="00315020">
            <w:pPr>
              <w:tabs>
                <w:tab w:val="left" w:pos="930"/>
              </w:tabs>
              <w:contextualSpacing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Тематика</w:t>
            </w:r>
          </w:p>
        </w:tc>
        <w:tc>
          <w:tcPr>
            <w:tcW w:w="7315" w:type="dxa"/>
          </w:tcPr>
          <w:p w:rsidR="008B4F9F" w:rsidRDefault="008B4F9F" w:rsidP="00315020">
            <w:pPr>
              <w:tabs>
                <w:tab w:val="left" w:pos="930"/>
              </w:tabs>
              <w:contextualSpacing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Вопросы</w:t>
            </w:r>
          </w:p>
        </w:tc>
      </w:tr>
      <w:tr w:rsidR="008B4F9F" w:rsidTr="00315020">
        <w:trPr>
          <w:trHeight w:val="929"/>
        </w:trPr>
        <w:tc>
          <w:tcPr>
            <w:tcW w:w="2703" w:type="dxa"/>
          </w:tcPr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Хозяйственная 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Деятельность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4626 обращений</w:t>
            </w:r>
          </w:p>
        </w:tc>
        <w:tc>
          <w:tcPr>
            <w:tcW w:w="7315" w:type="dxa"/>
          </w:tcPr>
          <w:p w:rsidR="008B4F9F" w:rsidRDefault="008B4F9F" w:rsidP="00315020">
            <w:r>
              <w:t>1. Градостроительство. Архитектура и проектирование – 1708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szCs w:val="28"/>
              </w:rPr>
            </w:pPr>
            <w:r>
              <w:rPr>
                <w:szCs w:val="28"/>
              </w:rPr>
              <w:t>2. Комплексное благоустройство – 643.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szCs w:val="28"/>
              </w:rPr>
            </w:pPr>
            <w:r>
              <w:rPr>
                <w:szCs w:val="28"/>
              </w:rPr>
              <w:t>3. Благоустройство и ремонт подъездных дорог, в том числе тротуаров-  485.</w:t>
            </w:r>
          </w:p>
          <w:p w:rsidR="008B4F9F" w:rsidRDefault="008B4F9F" w:rsidP="00315020">
            <w:pPr>
              <w:rPr>
                <w:szCs w:val="28"/>
              </w:rPr>
            </w:pPr>
            <w:r>
              <w:rPr>
                <w:szCs w:val="28"/>
              </w:rPr>
              <w:t>4. Деятельность субъектов торговли, торговые точки, организация торговли -323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5. Коллективное садоводство и огородничество, некоммерческие садовые товарищества -245.</w:t>
            </w:r>
          </w:p>
        </w:tc>
      </w:tr>
      <w:tr w:rsidR="008B4F9F" w:rsidTr="00315020">
        <w:trPr>
          <w:trHeight w:val="981"/>
        </w:trPr>
        <w:tc>
          <w:tcPr>
            <w:tcW w:w="2703" w:type="dxa"/>
          </w:tcPr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Жилище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4585  обращений</w:t>
            </w:r>
          </w:p>
        </w:tc>
        <w:tc>
          <w:tcPr>
            <w:tcW w:w="7315" w:type="dxa"/>
          </w:tcPr>
          <w:p w:rsidR="008B4F9F" w:rsidRDefault="008B4F9F" w:rsidP="00315020">
            <w:pPr>
              <w:tabs>
                <w:tab w:val="left" w:pos="930"/>
              </w:tabs>
              <w:rPr>
                <w:szCs w:val="28"/>
              </w:rPr>
            </w:pPr>
            <w:r>
              <w:rPr>
                <w:szCs w:val="28"/>
              </w:rPr>
              <w:t>1.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1110.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szCs w:val="28"/>
              </w:rPr>
            </w:pPr>
            <w:r>
              <w:rPr>
                <w:szCs w:val="28"/>
              </w:rPr>
              <w:t>2. Обследование жилого фонда на предмет пригодности для проживания (ветхое и аварийное жилье) – 998.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szCs w:val="28"/>
              </w:rPr>
            </w:pPr>
            <w:r>
              <w:rPr>
                <w:szCs w:val="28"/>
              </w:rPr>
              <w:t>3.Переустройство и (или) перепланировка жилого помещения – 268.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szCs w:val="28"/>
              </w:rPr>
            </w:pPr>
            <w:r>
              <w:rPr>
                <w:szCs w:val="28"/>
              </w:rPr>
              <w:t>4.Улучшение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– 208.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szCs w:val="28"/>
              </w:rPr>
            </w:pPr>
            <w:r>
              <w:rPr>
                <w:szCs w:val="28"/>
              </w:rPr>
              <w:t>5. Перебои в водоснабжении – 287.</w:t>
            </w:r>
          </w:p>
        </w:tc>
      </w:tr>
      <w:tr w:rsidR="008B4F9F" w:rsidTr="00315020">
        <w:trPr>
          <w:trHeight w:val="1115"/>
        </w:trPr>
        <w:tc>
          <w:tcPr>
            <w:tcW w:w="2703" w:type="dxa"/>
          </w:tcPr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Образование. Наука. Культура.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</w:p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  <w:r>
              <w:rPr>
                <w:szCs w:val="28"/>
              </w:rPr>
              <w:t xml:space="preserve">2529 обращений </w:t>
            </w:r>
          </w:p>
        </w:tc>
        <w:tc>
          <w:tcPr>
            <w:tcW w:w="7315" w:type="dxa"/>
          </w:tcPr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1.Вопросы дошкольного образования -2264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 Вопросы общего образования -152</w:t>
            </w:r>
          </w:p>
        </w:tc>
      </w:tr>
      <w:tr w:rsidR="008B4F9F" w:rsidTr="00315020">
        <w:trPr>
          <w:trHeight w:val="1115"/>
        </w:trPr>
        <w:tc>
          <w:tcPr>
            <w:tcW w:w="2703" w:type="dxa"/>
          </w:tcPr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  <w:r>
              <w:rPr>
                <w:szCs w:val="28"/>
              </w:rPr>
              <w:t xml:space="preserve">Природные ресурсы и охрана окружающей природной среды 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</w:p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  <w:r>
              <w:rPr>
                <w:szCs w:val="28"/>
              </w:rPr>
              <w:t>684 обращений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7315" w:type="dxa"/>
          </w:tcPr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 Ликвидация последствий стихийных бедствий и чрезвычайных происшествий – 310.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 Загрязнение окружающей среды, сбросы, выбросы, отходы -203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3. Арендные отношения в области землепользования -86.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4. Отлов животных – 81.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5. Содержание животных – 61.</w:t>
            </w:r>
          </w:p>
        </w:tc>
      </w:tr>
      <w:tr w:rsidR="008B4F9F" w:rsidTr="00315020">
        <w:trPr>
          <w:trHeight w:val="1115"/>
        </w:trPr>
        <w:tc>
          <w:tcPr>
            <w:tcW w:w="2703" w:type="dxa"/>
          </w:tcPr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  <w:r>
              <w:rPr>
                <w:rStyle w:val="a4"/>
                <w:szCs w:val="28"/>
              </w:rPr>
              <w:t>Социальное обеспечение и социальное страхование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b w:val="0"/>
                <w:bCs w:val="0"/>
                <w:szCs w:val="28"/>
              </w:rPr>
            </w:pPr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b w:val="0"/>
                <w:bCs w:val="0"/>
                <w:szCs w:val="28"/>
              </w:rPr>
            </w:pPr>
            <w:r>
              <w:rPr>
                <w:rStyle w:val="a4"/>
                <w:szCs w:val="28"/>
              </w:rPr>
              <w:t>619 обращений</w:t>
            </w:r>
          </w:p>
        </w:tc>
        <w:tc>
          <w:tcPr>
            <w:tcW w:w="7315" w:type="dxa"/>
          </w:tcPr>
          <w:p w:rsidR="008B4F9F" w:rsidRDefault="008B4F9F" w:rsidP="00315020">
            <w:pPr>
              <w:tabs>
                <w:tab w:val="left" w:pos="851"/>
              </w:tabs>
              <w:rPr>
                <w:rFonts w:cs="Arial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1.Компенсационные выплаты за утраченное имущество, за ущерб от стихийных бедствий, в том числе жилье</w:t>
            </w:r>
            <w:r>
              <w:rPr>
                <w:rFonts w:cs="Arial"/>
                <w:color w:val="000000"/>
                <w:szCs w:val="28"/>
              </w:rPr>
              <w:t xml:space="preserve"> – 356.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 Социальная защита пострадавших от стихийных бедствий, чрезвычайных происшествий, терактов и пожаров – 78.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 Социальное обеспечение, социальная поддержка и социальная помощь семьям, имеющим детей, в том числе многодетным семьям и одиноким родителям, гражданам пожилого возраста, гражданам, находящимся в трудной жизненной ситуации, малоимущим гражданам – 8.</w:t>
            </w:r>
          </w:p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</w:p>
        </w:tc>
      </w:tr>
      <w:tr w:rsidR="008B4F9F" w:rsidTr="00315020">
        <w:trPr>
          <w:trHeight w:val="1115"/>
        </w:trPr>
        <w:tc>
          <w:tcPr>
            <w:tcW w:w="2703" w:type="dxa"/>
          </w:tcPr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  <w:r>
              <w:rPr>
                <w:szCs w:val="28"/>
              </w:rPr>
              <w:t>Основы государственного управления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szCs w:val="28"/>
              </w:rPr>
            </w:pPr>
          </w:p>
          <w:p w:rsidR="008B4F9F" w:rsidRDefault="008B4F9F" w:rsidP="00315020">
            <w:pPr>
              <w:tabs>
                <w:tab w:val="left" w:pos="851"/>
              </w:tabs>
              <w:rPr>
                <w:bCs/>
                <w:szCs w:val="28"/>
              </w:rPr>
            </w:pPr>
            <w:r>
              <w:rPr>
                <w:szCs w:val="28"/>
              </w:rPr>
              <w:t>585 обращение</w:t>
            </w:r>
          </w:p>
          <w:p w:rsidR="008B4F9F" w:rsidRDefault="008B4F9F" w:rsidP="00315020">
            <w:pPr>
              <w:tabs>
                <w:tab w:val="left" w:pos="851"/>
              </w:tabs>
              <w:rPr>
                <w:rStyle w:val="a4"/>
                <w:b w:val="0"/>
                <w:bCs w:val="0"/>
                <w:szCs w:val="28"/>
              </w:rPr>
            </w:pPr>
          </w:p>
        </w:tc>
        <w:tc>
          <w:tcPr>
            <w:tcW w:w="7315" w:type="dxa"/>
          </w:tcPr>
          <w:p w:rsidR="008B4F9F" w:rsidRDefault="008B4F9F" w:rsidP="00315020">
            <w:pPr>
              <w:tabs>
                <w:tab w:val="left" w:pos="930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1.Арендные отношения – 490</w:t>
            </w:r>
          </w:p>
        </w:tc>
      </w:tr>
    </w:tbl>
    <w:p w:rsidR="000E3764" w:rsidRDefault="000E3764"/>
    <w:sectPr w:rsidR="000E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774AE"/>
    <w:multiLevelType w:val="hybridMultilevel"/>
    <w:tmpl w:val="03703094"/>
    <w:lvl w:ilvl="0" w:tplc="F20A12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45AE0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767E61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6B063DD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91AE1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D094400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9EC220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F2002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7A9AE4C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9C"/>
    <w:rsid w:val="000E3764"/>
    <w:rsid w:val="003C5A2D"/>
    <w:rsid w:val="005B1F9C"/>
    <w:rsid w:val="008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C411E-5ABB-47D8-8395-28C10B99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9F"/>
    <w:pPr>
      <w:spacing w:after="0" w:line="240" w:lineRule="auto"/>
      <w:jc w:val="both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character" w:styleId="a4">
    <w:name w:val="Strong"/>
    <w:basedOn w:val="a0"/>
    <w:uiPriority w:val="22"/>
    <w:qFormat/>
    <w:rsid w:val="008B4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4720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miroshnichenko</dc:creator>
  <cp:keywords/>
  <dc:description/>
  <cp:lastModifiedBy>miroshnichenko</cp:lastModifiedBy>
  <cp:revision>3</cp:revision>
  <dcterms:created xsi:type="dcterms:W3CDTF">2025-10-24T03:33:00Z</dcterms:created>
  <dcterms:modified xsi:type="dcterms:W3CDTF">2025-10-24T03:35:00Z</dcterms:modified>
</cp:coreProperties>
</file>